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38505" cy="788035"/>
                <wp:effectExtent l="0" t="0" r="4445" b="0"/>
                <wp:docPr id="1" name="Рисунок 1" descr="красная лент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красная лента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38505" cy="7880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8.15pt;height:62.0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АДМИНИСТРАЦИЯ </w:t>
      </w:r>
      <w:r>
        <w:rPr>
          <w:rFonts w:ascii="Arial" w:hAnsi="Arial" w:cs="Arial"/>
          <w:b/>
          <w:sz w:val="28"/>
          <w:szCs w:val="28"/>
        </w:rPr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ДАЛЬНЕКОНСТАН</w:t>
      </w:r>
      <w:r>
        <w:rPr>
          <w:rFonts w:ascii="Arial" w:hAnsi="Arial" w:cs="Arial"/>
          <w:b/>
          <w:sz w:val="28"/>
          <w:szCs w:val="28"/>
        </w:rPr>
        <w:t xml:space="preserve">ТИНОВСКОГО МУНИЦИПАЛЬНОГО ОКРУГА</w:t>
      </w:r>
      <w:r>
        <w:rPr>
          <w:rFonts w:ascii="Arial" w:hAnsi="Arial" w:cs="Arial"/>
          <w:b/>
          <w:sz w:val="28"/>
          <w:szCs w:val="28"/>
        </w:rPr>
      </w:r>
    </w:p>
    <w:p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НИЖЕГОРОДСКОЙ ОБЛАСТИ</w:t>
      </w:r>
      <w:r>
        <w:rPr>
          <w:rFonts w:ascii="Arial" w:hAnsi="Arial" w:cs="Arial"/>
          <w:b/>
          <w:sz w:val="28"/>
          <w:szCs w:val="28"/>
        </w:rPr>
      </w:r>
    </w:p>
    <w:p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  <w:b/>
          <w:bCs/>
          <w:sz w:val="48"/>
          <w:szCs w:val="48"/>
          <w:highlight w:val="none"/>
        </w:rPr>
      </w:pPr>
      <w:r>
        <w:rPr>
          <w:rFonts w:ascii="Arial" w:hAnsi="Arial" w:cs="Arial"/>
          <w:b/>
          <w:sz w:val="48"/>
          <w:szCs w:val="48"/>
        </w:rPr>
        <w:t xml:space="preserve">ПОСТАНОВЛЕНИЕ</w:t>
      </w:r>
      <w:r>
        <w:rPr>
          <w:rFonts w:ascii="Arial" w:hAnsi="Arial" w:cs="Arial"/>
          <w:b/>
          <w:sz w:val="48"/>
          <w:szCs w:val="48"/>
        </w:rPr>
        <w:t xml:space="preserve"> </w:t>
      </w:r>
      <w:r>
        <w:rPr>
          <w:rFonts w:ascii="Arial" w:hAnsi="Arial" w:cs="Arial"/>
          <w:b/>
          <w:bCs/>
          <w:sz w:val="48"/>
          <w:szCs w:val="48"/>
          <w:highlight w:val="none"/>
        </w:rPr>
      </w:r>
    </w:p>
    <w:p>
      <w:pPr>
        <w:jc w:val="center"/>
        <w:rPr>
          <w:rFonts w:ascii="Arial" w:hAnsi="Arial" w:cs="Arial"/>
          <w:b/>
          <w:bCs/>
          <w:sz w:val="48"/>
          <w:szCs w:val="48"/>
        </w:rPr>
      </w:pPr>
      <w:r>
        <w:rPr>
          <w:rFonts w:ascii="Arial" w:hAnsi="Arial" w:cs="Arial"/>
          <w:b/>
          <w:sz w:val="48"/>
          <w:szCs w:val="48"/>
          <w:highlight w:val="none"/>
        </w:rPr>
        <w:t xml:space="preserve">Проект</w:t>
      </w:r>
      <w:r>
        <w:rPr>
          <w:rFonts w:ascii="Arial" w:hAnsi="Arial" w:cs="Arial"/>
          <w:b/>
          <w:sz w:val="48"/>
          <w:szCs w:val="48"/>
          <w:highlight w:val="none"/>
        </w:rPr>
      </w:r>
    </w:p>
    <w:tbl>
      <w:tblPr>
        <w:tblW w:w="9288" w:type="dxa"/>
        <w:jc w:val="center"/>
        <w:tblLook w:val="01E0" w:firstRow="1" w:lastRow="1" w:firstColumn="1" w:lastColumn="1" w:noHBand="0" w:noVBand="0"/>
      </w:tblPr>
      <w:tblGrid>
        <w:gridCol w:w="360"/>
        <w:gridCol w:w="2624"/>
        <w:gridCol w:w="3600"/>
        <w:gridCol w:w="361"/>
        <w:gridCol w:w="2343"/>
      </w:tblGrid>
      <w:tr>
        <w:tblPrEx/>
        <w:trPr>
          <w:jc w:val="center"/>
        </w:trPr>
        <w:tc>
          <w:tcPr>
            <w:shd w:val="clear" w:color="auto" w:fill="auto"/>
            <w:tcW w:w="0" w:type="auto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62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auto"/>
            <w:tcW w:w="360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shd w:val="clear" w:color="auto" w:fill="auto"/>
            <w:tcW w:w="0" w:type="auto"/>
            <w:vAlign w:val="bottom"/>
            <w:textDirection w:val="lrTb"/>
            <w:noWrap w:val="false"/>
          </w:tcPr>
          <w:p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2343" w:type="dxa"/>
            <w:vAlign w:val="center"/>
            <w:textDirection w:val="lrTb"/>
            <w:noWrap w:val="false"/>
          </w:tcPr>
          <w:p>
            <w:r/>
            <w:r/>
          </w:p>
        </w:tc>
      </w:tr>
    </w:tbl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</w:p>
    <w:p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О внесении изменений  в Порядок </w:t>
      </w:r>
      <w:r>
        <w:rPr>
          <w:rFonts w:ascii="Arial" w:hAnsi="Arial" w:cs="Arial"/>
          <w:b/>
          <w:sz w:val="24"/>
          <w:szCs w:val="24"/>
        </w:rPr>
        <w:t xml:space="preserve">предоставления грантов в форме субсидий субъектам малого и среднего предпринимател</w:t>
      </w:r>
      <w:r>
        <w:rPr>
          <w:rFonts w:ascii="Arial" w:hAnsi="Arial" w:cs="Arial"/>
          <w:b/>
          <w:sz w:val="24"/>
          <w:szCs w:val="24"/>
        </w:rPr>
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/>
      <w:r>
        <w:rPr>
          <w:rFonts w:ascii="Arial" w:hAnsi="Arial" w:cs="Arial"/>
          <w:b/>
          <w:sz w:val="24"/>
          <w:szCs w:val="24"/>
        </w:rPr>
        <w:t xml:space="preserve">, утвержденный </w:t>
      </w:r>
      <w:r>
        <w:rPr>
          <w:b/>
          <w:sz w:val="24"/>
          <w:szCs w:val="24"/>
        </w:rPr>
      </w:r>
    </w:p>
    <w:p>
      <w:pPr>
        <w:jc w:val="center"/>
        <w:rPr>
          <w:b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постановлением администрации Дальнеконстантиновского муниципального округа Нижегородской области от  14.10.2024 г. № 2812 </w:t>
      </w:r>
      <w:r/>
    </w:p>
    <w:p>
      <w:pPr>
        <w:pStyle w:val="70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0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70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В соответствии со статьей</w:t>
      </w:r>
      <w:r>
        <w:rPr>
          <w:rFonts w:ascii="Arial" w:hAnsi="Arial" w:cs="Arial"/>
          <w:sz w:val="24"/>
          <w:szCs w:val="24"/>
          <w:lang w:eastAsia="ru-RU"/>
        </w:rPr>
        <w:t xml:space="preserve">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25.10.2023 № 1782 «Об утверждении </w:t>
      </w:r>
      <w:r>
        <w:rPr>
          <w:rFonts w:ascii="Arial" w:hAnsi="Arial" w:cs="Arial"/>
          <w:sz w:val="24"/>
          <w:szCs w:val="24"/>
          <w:lang w:eastAsia="ru-RU"/>
        </w:rPr>
        <w:t xml:space="preserve">общих требований к нормативным правовым актам, муниципальным правовым актам, регулирующим предоставление  из бюджетов субъектов Российской Федерации, местных бюджетов субсидий, в том числе грантов в форме субсидий, юридическим лицам, </w:t>
      </w:r>
      <w:r>
        <w:rPr>
          <w:rFonts w:ascii="Arial" w:hAnsi="Arial" w:cs="Arial"/>
          <w:sz w:val="24"/>
          <w:szCs w:val="24"/>
          <w:lang w:eastAsia="ru-RU"/>
        </w:rPr>
        <w:t xml:space="preserve">индивидуальным предпринимателям, а также физическим лицам - производителям товаров, работ, услуг и  проведение отборов получателей указанных субсидий, в том числе грантов в форе субсидий»</w:t>
      </w:r>
      <w:r>
        <w:rPr>
          <w:rFonts w:ascii="Arial" w:hAnsi="Arial" w:cs="Arial"/>
          <w:sz w:val="24"/>
          <w:szCs w:val="24"/>
        </w:rPr>
        <w:t xml:space="preserve">,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администрация Дальнеконстантиновского муниципального округа </w:t>
      </w:r>
      <w:r>
        <w:rPr>
          <w:rFonts w:ascii="Arial" w:hAnsi="Arial" w:cs="Arial"/>
          <w:b/>
          <w:sz w:val="24"/>
          <w:szCs w:val="24"/>
        </w:rPr>
        <w:t xml:space="preserve">постановляет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</w:r>
    </w:p>
    <w:p>
      <w:pPr>
        <w:ind w:firstLine="72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</w:rPr>
        <w:t xml:space="preserve"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Внести  </w:t>
      </w:r>
      <w:r>
        <w:rPr>
          <w:rFonts w:ascii="Arial" w:hAnsi="Arial" w:cs="Arial"/>
        </w:rPr>
        <w:t xml:space="preserve">в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Порядок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предоставления грантов в форме субсидий субъектам малого и среднего предпринимател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ьства Дальнеконстантиновского муниципального округа, связанных с началом предпринимательской деятельности, а также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, утвержденный </w:t>
      </w:r>
      <w:r>
        <w:rPr>
          <w:b w:val="0"/>
          <w:bCs w:val="0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  <w:t xml:space="preserve"> постановлением администрации Дальнеконстантиновского муниципального округа Нижегородской области от  14.10.2024 г. № 2812 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</w:rPr>
      </w:r>
      <w:r>
        <w:rPr>
          <w:rFonts w:ascii="Arial" w:hAnsi="Arial" w:cs="Arial"/>
          <w:b w:val="0"/>
          <w:bCs w:val="0"/>
        </w:rPr>
      </w:r>
      <w:r/>
      <w:r>
        <w:rPr>
          <w:rFonts w:ascii="Arial" w:hAnsi="Arial" w:cs="Arial"/>
          <w:b w:val="0"/>
          <w:bCs w:val="0"/>
          <w:sz w:val="24"/>
          <w:szCs w:val="24"/>
        </w:rPr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highlight w:val="none"/>
        </w:rPr>
      </w:r>
      <w:r>
        <w:rPr>
          <w:rFonts w:ascii="Arial" w:hAnsi="Arial" w:cs="Arial"/>
          <w:b w:val="0"/>
          <w:bCs w:val="0"/>
          <w:sz w:val="24"/>
          <w:szCs w:val="24"/>
        </w:rPr>
        <w:t xml:space="preserve"> (далее Порядок) </w:t>
      </w:r>
      <w:r>
        <w:rPr>
          <w:rFonts w:ascii="Arial" w:hAnsi="Arial" w:cs="Arial"/>
        </w:rPr>
        <w:tab/>
        <w:t xml:space="preserve">изменения, пункт 1.9  Порядка изложив в новой  редакции</w:t>
      </w:r>
      <w:r>
        <w:rPr>
          <w:rFonts w:ascii="Arial" w:hAnsi="Arial" w:cs="Arial"/>
        </w:rPr>
        <w:t xml:space="preserve">:</w:t>
      </w:r>
      <w:r/>
      <w:r>
        <w:rPr>
          <w:rFonts w:ascii="Arial" w:hAnsi="Arial" w:cs="Arial"/>
          <w:b w:val="0"/>
          <w:bCs w:val="0"/>
          <w:sz w:val="24"/>
          <w:szCs w:val="24"/>
        </w:rPr>
      </w:r>
    </w:p>
    <w:p>
      <w:pPr>
        <w:pStyle w:val="715"/>
        <w:ind w:firstLine="0"/>
        <w:jc w:val="both"/>
        <w:tabs>
          <w:tab w:val="left" w:pos="0" w:leader="none"/>
        </w:tabs>
        <w:rPr>
          <w:rFonts w:ascii="Arial" w:hAnsi="Arial" w:eastAsia="Arial" w:cs="Arial"/>
          <w:color w:val="1a1a1a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highlight w:val="none"/>
        </w:rPr>
        <w:t xml:space="preserve">«п.1.9 И</w:t>
      </w:r>
      <w:r>
        <w:rPr>
          <w:rFonts w:ascii="Arial" w:hAnsi="Arial" w:cs="Arial"/>
          <w:sz w:val="24"/>
          <w:szCs w:val="24"/>
        </w:rPr>
        <w:t xml:space="preserve">нформация о Субсидии размещае</w:t>
      </w:r>
      <w:r>
        <w:rPr>
          <w:rFonts w:ascii="Arial" w:hAnsi="Arial" w:cs="Arial"/>
          <w:sz w:val="24"/>
          <w:szCs w:val="24"/>
        </w:rPr>
        <w:t xml:space="preserve">тся </w:t>
      </w:r>
      <w:r>
        <w:rPr>
          <w:rFonts w:ascii="Arial" w:hAnsi="Arial" w:eastAsia="Arial" w:cs="Arial"/>
          <w:color w:val="1a1a1a"/>
          <w:sz w:val="24"/>
          <w:szCs w:val="24"/>
        </w:rPr>
        <w:t xml:space="preserve"> на едином портале бюджетной системы Российской Федерации в информационно-телекоммуникационной сети "Интернет" (далее соответственно - сеть "Интернет", единый портал) (в разделе единого портала) информации о субсидиях, в том числе п</w:t>
      </w:r>
      <w:r>
        <w:rPr>
          <w:rFonts w:ascii="Arial" w:hAnsi="Arial" w:eastAsia="Arial" w:cs="Arial"/>
          <w:color w:val="1a1a1a"/>
          <w:sz w:val="24"/>
          <w:szCs w:val="24"/>
        </w:rPr>
        <w:t xml:space="preserve">р</w:t>
      </w:r>
      <w:r>
        <w:rPr>
          <w:rFonts w:ascii="Arial" w:hAnsi="Arial" w:eastAsia="Arial" w:cs="Arial"/>
          <w:color w:val="1a1a1a"/>
          <w:sz w:val="24"/>
          <w:szCs w:val="24"/>
        </w:rPr>
        <w:t xml:space="preserve">едусмотренных законом (решением) о бюджете (законом (решением) о внесении изменений в закон (решение) о бюджете), в порядке, установленном Министерством финансов Российской Федерации, в течение 10 рабочих дней со дня, следующего за днем доведения бюджетных</w:t>
      </w:r>
      <w:r>
        <w:rPr>
          <w:rFonts w:ascii="Arial" w:hAnsi="Arial" w:eastAsia="Arial" w:cs="Arial"/>
          <w:color w:val="1a1a1a"/>
          <w:sz w:val="24"/>
          <w:szCs w:val="24"/>
        </w:rPr>
        <w:t xml:space="preserve"> ассигнований на предоставление субсидий до главных распорядителей бюджетных средств».</w:t>
      </w:r>
      <w:r/>
      <w:r>
        <w:rPr>
          <w:rFonts w:ascii="Arial" w:hAnsi="Arial" w:eastAsia="Arial" w:cs="Arial"/>
          <w:color w:val="1a1a1a"/>
          <w:sz w:val="24"/>
          <w:szCs w:val="24"/>
        </w:rPr>
      </w:r>
    </w:p>
    <w:p>
      <w:pPr>
        <w:pStyle w:val="711"/>
        <w:contextualSpacing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У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правлению экономического развития администрации Дальнеконстантиновского муниципального округа обеспечить опубликование </w:t>
      </w:r>
      <w:r>
        <w:rPr>
          <w:rFonts w:ascii="Arial" w:hAnsi="Arial" w:eastAsia="Arial" w:cs="Arial"/>
        </w:rPr>
        <w:t xml:space="preserve"> 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настоящего постановления в 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сетевом издании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 «Родная Земля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-онлайн</w:t>
      </w:r>
      <w:r>
        <w:rPr>
          <w:rFonts w:ascii="Arial" w:hAnsi="Arial" w:eastAsia="Arial" w:cs="Arial"/>
          <w:color w:val="000000"/>
          <w:sz w:val="24"/>
          <w:szCs w:val="24"/>
        </w:rPr>
        <w:t xml:space="preserve">» и размещение </w:t>
      </w:r>
      <w:r>
        <w:rPr>
          <w:rFonts w:ascii="Arial" w:hAnsi="Arial" w:eastAsia="Arial" w:cs="Arial"/>
          <w:sz w:val="24"/>
          <w:szCs w:val="24"/>
        </w:rPr>
        <w:t xml:space="preserve">на официальном сайте</w:t>
      </w:r>
      <w:r>
        <w:rPr>
          <w:rFonts w:ascii="Arial" w:hAnsi="Arial" w:eastAsia="Arial" w:cs="Arial"/>
          <w:color w:val="ff0000"/>
          <w:sz w:val="24"/>
          <w:szCs w:val="24"/>
        </w:rPr>
        <w:t xml:space="preserve">  </w:t>
      </w:r>
      <w:r>
        <w:rPr>
          <w:rFonts w:ascii="Arial" w:hAnsi="Arial" w:eastAsia="Arial" w:cs="Arial"/>
          <w:sz w:val="24"/>
          <w:szCs w:val="24"/>
        </w:rPr>
        <w:t xml:space="preserve">Дальнеконстантиновского муниципального округа.</w:t>
      </w:r>
      <w:r/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711"/>
        <w:contextualSpacing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>
        <w:rPr>
          <w:sz w:val="24"/>
          <w:szCs w:val="24"/>
        </w:rPr>
        <w:t xml:space="preserve">Контроль за</w:t>
      </w:r>
      <w:r>
        <w:rPr>
          <w:sz w:val="24"/>
          <w:szCs w:val="24"/>
        </w:rPr>
        <w:t xml:space="preserve"> исполнением настоящего постановления возложить на заместителя главы, начальника управления экономического развития   администрации Дальнеконстантиновского  муниципального округа  Нижегородской области </w:t>
      </w:r>
      <w:r>
        <w:rPr>
          <w:sz w:val="24"/>
          <w:szCs w:val="24"/>
        </w:rPr>
        <w:t xml:space="preserve">Ю.Н.Темнова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</w:r>
    </w:p>
    <w:p>
      <w:pPr>
        <w:contextualSpacing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contextualSpacing/>
        <w:tabs>
          <w:tab w:val="left" w:pos="645" w:leader="none"/>
          <w:tab w:val="left" w:pos="1843" w:leader="none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местного самоуправления                         </w:t>
      </w: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        В.А. Варнаков</w:t>
      </w:r>
      <w:r>
        <w:rPr>
          <w:rFonts w:ascii="Arial" w:hAnsi="Arial" w:cs="Arial"/>
          <w:sz w:val="24"/>
          <w:szCs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707"/>
        <w:jc w:val="left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ind w:left="4836"/>
        <w:jc w:val="center"/>
        <w:spacing w:before="68"/>
        <w:rPr>
          <w:spacing w:val="-2"/>
          <w:sz w:val="24"/>
        </w:rPr>
      </w:pPr>
      <w:r>
        <w:rPr>
          <w:spacing w:val="-2"/>
          <w:sz w:val="24"/>
        </w:rPr>
      </w:r>
      <w:r>
        <w:rPr>
          <w:spacing w:val="-2"/>
          <w:sz w:val="24"/>
        </w:rPr>
      </w:r>
    </w:p>
    <w:p>
      <w:pPr>
        <w:jc w:val="right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pacing w:val="-2"/>
          <w:sz w:val="24"/>
          <w:szCs w:val="24"/>
        </w:rPr>
        <w:t xml:space="preserve">                                                    </w:t>
      </w:r>
      <w:r>
        <w:rPr>
          <w:rFonts w:ascii="Arial" w:hAnsi="Arial" w:cs="Arial"/>
          <w:sz w:val="24"/>
          <w:szCs w:val="24"/>
          <w:lang w:eastAsia="ru-RU"/>
        </w:rPr>
      </w:r>
    </w:p>
    <w:sectPr>
      <w:footnotePr/>
      <w:endnotePr/>
      <w:type w:val="nextPage"/>
      <w:pgSz w:w="11910" w:h="16840" w:orient="portrait"/>
      <w:pgMar w:top="851" w:right="851" w:bottom="851" w:left="1418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4073" w:hanging="284"/>
        <w:jc w:val="right"/>
      </w:pPr>
      <w:rPr>
        <w:rFonts w:hint="default" w:ascii="Symbol" w:hAnsi="Symbol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188" w:hanging="580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8" w:hanging="7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188" w:hanging="4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080" w:hanging="4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081" w:hanging="4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082" w:hanging="4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84" w:hanging="4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085" w:hanging="460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2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1" w:hanging="13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2" w:hanging="1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3" w:hanging="1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64" w:hanging="1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816" w:hanging="1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367" w:hanging="1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918" w:hanging="1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469" w:hanging="136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3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24" w:hanging="13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589" w:hanging="1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54" w:hanging="1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19" w:hanging="1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84" w:hanging="1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49" w:hanging="1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14" w:hanging="1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79" w:hanging="136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824" w:hanging="284"/>
        <w:jc w:val="righ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300" w:hanging="6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823" w:hanging="98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300" w:hanging="2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820" w:hanging="2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4891" w:hanging="2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5962" w:hanging="2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034" w:hanging="2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5" w:hanging="245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44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44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44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44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44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44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44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44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444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00" w:hanging="31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94" w:hanging="31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89" w:hanging="31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4" w:hanging="31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79" w:hanging="31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4" w:hanging="31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8" w:hanging="31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3" w:hanging="31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8" w:hanging="31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465" w:hanging="465"/>
      </w:pPr>
      <w:rPr>
        <w:rFonts w:hint="default"/>
      </w:rPr>
    </w:lvl>
    <w:lvl w:ilvl="1">
      <w:start w:val="24"/>
      <w:numFmt w:val="decimal"/>
      <w:isLgl w:val="false"/>
      <w:suff w:val="tab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2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23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2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2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2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2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2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2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236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4" w:hanging="304"/>
      </w:pPr>
      <w:rPr>
        <w:rFonts w:hint="default" w:ascii="Arial" w:hAnsi="Arial" w:eastAsia="Times New Roman" w:cs="Aria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24" w:hanging="30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09" w:hanging="30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894" w:hanging="3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79" w:hanging="3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64" w:hanging="3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48" w:hanging="3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33" w:hanging="3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18" w:hanging="304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16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16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165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22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22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22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22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22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22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22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22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225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1677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520" w:hanging="180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361" w:hanging="180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202" w:hanging="180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043" w:hanging="18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884" w:hanging="18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724" w:hanging="18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565" w:hanging="18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406" w:hanging="180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188" w:hanging="868"/>
      </w:pPr>
      <w:rPr>
        <w:rFonts w:hint="default"/>
        <w:lang w:val="ru-RU" w:eastAsia="en-US" w:bidi="ar-SA"/>
      </w:rPr>
    </w:lvl>
    <w:lvl w:ilvl="1">
      <w:start w:val="19"/>
      <w:numFmt w:val="decimal"/>
      <w:isLgl w:val="false"/>
      <w:suff w:val="tab"/>
      <w:lvlText w:val="%1.%2"/>
      <w:lvlJc w:val="left"/>
      <w:pPr>
        <w:ind w:left="188" w:hanging="868"/>
      </w:pPr>
      <w:rPr>
        <w:rFonts w:hint="default"/>
        <w:lang w:val="ru-RU" w:eastAsia="en-US" w:bidi="ar-SA"/>
      </w:rPr>
    </w:lvl>
    <w:lvl w:ilvl="2">
      <w:start w:val="2"/>
      <w:numFmt w:val="decimal"/>
      <w:isLgl w:val="false"/>
      <w:suff w:val="tab"/>
      <w:lvlText w:val="%1.%2.%3."/>
      <w:lvlJc w:val="left"/>
      <w:pPr>
        <w:ind w:left="868" w:hanging="8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8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8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8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8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8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868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640" w:hanging="284"/>
        <w:jc w:val="right"/>
      </w:pPr>
      <w:rPr>
        <w:rFonts w:hint="default" w:ascii="Arial" w:hAnsi="Arial" w:eastAsia="Times New Roman" w:cs="Aria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ind w:left="5755" w:hanging="580"/>
        <w:jc w:val="right"/>
      </w:pPr>
      <w:rPr>
        <w:rFonts w:hint="default" w:ascii="Arial" w:hAnsi="Arial" w:eastAsia="Times New Roman" w:cs="Aria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decimal"/>
      <w:isLgl w:val="false"/>
      <w:suff w:val="tab"/>
      <w:lvlText w:val="%1.%2.%3."/>
      <w:lvlJc w:val="left"/>
      <w:pPr>
        <w:ind w:left="5755" w:hanging="7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bullet"/>
      <w:isLgl w:val="false"/>
      <w:suff w:val="tab"/>
      <w:lvlText w:val="-"/>
      <w:lvlJc w:val="left"/>
      <w:pPr>
        <w:ind w:left="5755" w:hanging="46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9647" w:hanging="460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10648" w:hanging="460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11649" w:hanging="460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12651" w:hanging="460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13652" w:hanging="460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1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18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18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18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18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18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18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18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188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0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94" w:hanging="16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89" w:hanging="16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79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4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8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3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8" w:hanging="165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080" w:hanging="1800"/>
      </w:pPr>
      <w:rPr>
        <w:rFonts w:hint="default"/>
      </w:rPr>
    </w:lvl>
  </w:abstractNum>
  <w:abstractNum w:abstractNumId="25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168"/>
      </w:pPr>
      <w:rPr>
        <w:rFonts w:hint="default"/>
        <w:lang w:val="ru-RU" w:eastAsia="en-US" w:bidi="ar-SA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28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28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28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28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28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28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28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28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281"/>
      </w:pPr>
      <w:rPr>
        <w:rFonts w:hint="default"/>
        <w:lang w:val="ru-RU" w:eastAsia="en-US" w:bidi="ar-SA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56" w:hanging="328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2142" w:hanging="32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025" w:hanging="32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908" w:hanging="32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791" w:hanging="32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674" w:hanging="32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556" w:hanging="32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439" w:hanging="32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322" w:hanging="328"/>
      </w:pPr>
      <w:rPr>
        <w:rFonts w:hint="default"/>
        <w:lang w:val="ru-RU" w:eastAsia="en-US" w:bidi="ar-SA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16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16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16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16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16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16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16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16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168"/>
      </w:pPr>
      <w:rPr>
        <w:rFonts w:hint="default"/>
        <w:lang w:val="ru-RU" w:eastAsia="en-US" w:bidi="ar-SA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30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308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308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308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308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308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308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308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308"/>
      </w:pPr>
      <w:rPr>
        <w:rFonts w:hint="default"/>
        <w:lang w:val="ru-RU" w:eastAsia="en-US" w:bidi="ar-SA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2" w:hanging="13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1" w:hanging="13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2" w:hanging="13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3" w:hanging="13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64" w:hanging="13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816" w:hanging="13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367" w:hanging="13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918" w:hanging="13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469" w:hanging="136"/>
      </w:pPr>
      <w:rPr>
        <w:rFonts w:hint="default"/>
        <w:lang w:val="ru-RU" w:eastAsia="en-US" w:bidi="ar-SA"/>
      </w:rPr>
    </w:lvl>
  </w:abstractNum>
  <w:abstractNum w:abstractNumId="3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2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2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2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2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2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2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2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272"/>
      </w:pPr>
      <w:rPr>
        <w:rFonts w:hint="default"/>
        <w:lang w:val="ru-RU" w:eastAsia="en-US" w:bidi="ar-SA"/>
      </w:r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220" w:hanging="2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06" w:hanging="29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3" w:hanging="29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0" w:hanging="2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7" w:hanging="2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4" w:hanging="2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40" w:hanging="2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7" w:hanging="2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4" w:hanging="296"/>
      </w:pPr>
      <w:rPr>
        <w:rFonts w:hint="default"/>
        <w:lang w:val="ru-RU" w:eastAsia="en-US" w:bidi="ar-SA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244" w:hanging="304"/>
      </w:pPr>
      <w:rPr>
        <w:rFonts w:hint="default" w:ascii="Arial" w:hAnsi="Arial" w:eastAsia="Times New Roman" w:cs="Aria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decimal"/>
      <w:isLgl w:val="false"/>
      <w:suff w:val="tab"/>
      <w:lvlText w:val="%2."/>
      <w:lvlJc w:val="left"/>
      <w:pPr>
        <w:ind w:left="3036" w:hanging="284"/>
        <w:jc w:val="right"/>
      </w:pPr>
      <w:rPr>
        <w:rFonts w:hint="default" w:ascii="Arial" w:hAnsi="Arial" w:eastAsia="Times New Roman" w:cs="Arial"/>
        <w:b/>
        <w:bCs/>
        <w:i w:val="0"/>
        <w:iCs w:val="0"/>
        <w:spacing w:val="0"/>
        <w:sz w:val="24"/>
        <w:szCs w:val="24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3823" w:hanging="28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4606" w:hanging="28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5389" w:hanging="28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6172" w:hanging="28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955" w:hanging="28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738" w:hanging="28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521" w:hanging="284"/>
      </w:pPr>
      <w:rPr>
        <w:rFonts w:hint="default"/>
        <w:lang w:val="ru-RU" w:eastAsia="en-US" w:bidi="ar-SA"/>
      </w:rPr>
    </w:lvl>
  </w:abstractNum>
  <w:abstractNum w:abstractNumId="35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0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94" w:hanging="165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89" w:hanging="16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4" w:hanging="16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79" w:hanging="16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4" w:hanging="16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8" w:hanging="16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3" w:hanging="16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8" w:hanging="165"/>
      </w:pPr>
      <w:rPr>
        <w:rFonts w:hint="default"/>
        <w:lang w:val="ru-RU" w:eastAsia="en-US" w:bidi="ar-SA"/>
      </w:rPr>
    </w:lvl>
  </w:abstractNum>
  <w:abstractNum w:abstractNumId="3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00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294" w:hanging="361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289" w:hanging="361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284" w:hanging="361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279" w:hanging="361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274" w:hanging="361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268" w:hanging="361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263" w:hanging="361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258" w:hanging="361"/>
      </w:pPr>
      <w:rPr>
        <w:rFonts w:hint="default"/>
        <w:lang w:val="ru-RU" w:eastAsia="en-US" w:bidi="ar-SA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" w:hanging="288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20" w:hanging="44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3" w:hanging="445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0" w:hanging="445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7" w:hanging="445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4" w:hanging="445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40" w:hanging="445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7" w:hanging="445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4" w:hanging="445"/>
      </w:pPr>
      <w:rPr>
        <w:rFonts w:hint="default"/>
        <w:lang w:val="ru-RU" w:eastAsia="en-US" w:bidi="ar-SA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62" w:hanging="596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611" w:hanging="596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162" w:hanging="596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1713" w:hanging="596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2264" w:hanging="596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2816" w:hanging="596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3367" w:hanging="596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3918" w:hanging="596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4469" w:hanging="596"/>
      </w:pPr>
      <w:rPr>
        <w:rFonts w:hint="default"/>
        <w:lang w:val="ru-RU" w:eastAsia="en-US" w:bidi="ar-SA"/>
      </w:rPr>
    </w:lvl>
  </w:abstractNum>
  <w:abstractNum w:abstractNumId="3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88" w:hanging="20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170" w:hanging="204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61" w:hanging="20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52" w:hanging="20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43" w:hanging="20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34" w:hanging="20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24" w:hanging="20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15" w:hanging="20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06" w:hanging="204"/>
      </w:pPr>
      <w:rPr>
        <w:rFonts w:hint="default"/>
        <w:lang w:val="ru-RU" w:eastAsia="en-US" w:bidi="ar-SA"/>
      </w:r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" w:hanging="504"/>
      </w:pPr>
      <w:rPr>
        <w:rFonts w:hint="default" w:ascii="Arial" w:hAnsi="Arial" w:eastAsia="Times New Roman" w:cs="Arial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-"/>
      <w:lvlJc w:val="left"/>
      <w:pPr>
        <w:ind w:left="220" w:hanging="16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2193" w:hanging="164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3180" w:hanging="164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4167" w:hanging="164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5154" w:hanging="164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6140" w:hanging="164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7127" w:hanging="164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8114" w:hanging="164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26"/>
  </w:num>
  <w:num w:numId="3">
    <w:abstractNumId w:val="6"/>
  </w:num>
  <w:num w:numId="4">
    <w:abstractNumId w:val="23"/>
  </w:num>
  <w:num w:numId="5">
    <w:abstractNumId w:val="35"/>
  </w:num>
  <w:num w:numId="6">
    <w:abstractNumId w:val="36"/>
  </w:num>
  <w:num w:numId="7">
    <w:abstractNumId w:val="4"/>
  </w:num>
  <w:num w:numId="8">
    <w:abstractNumId w:val="38"/>
  </w:num>
  <w:num w:numId="9">
    <w:abstractNumId w:val="31"/>
  </w:num>
  <w:num w:numId="10">
    <w:abstractNumId w:val="2"/>
  </w:num>
  <w:num w:numId="11">
    <w:abstractNumId w:val="10"/>
  </w:num>
  <w:num w:numId="12">
    <w:abstractNumId w:val="34"/>
  </w:num>
  <w:num w:numId="13">
    <w:abstractNumId w:val="3"/>
  </w:num>
  <w:num w:numId="14">
    <w:abstractNumId w:val="28"/>
  </w:num>
  <w:num w:numId="15">
    <w:abstractNumId w:val="40"/>
  </w:num>
  <w:num w:numId="16">
    <w:abstractNumId w:val="33"/>
  </w:num>
  <w:num w:numId="17">
    <w:abstractNumId w:val="9"/>
  </w:num>
  <w:num w:numId="18">
    <w:abstractNumId w:val="5"/>
  </w:num>
  <w:num w:numId="19">
    <w:abstractNumId w:val="32"/>
  </w:num>
  <w:num w:numId="20">
    <w:abstractNumId w:val="30"/>
  </w:num>
  <w:num w:numId="21">
    <w:abstractNumId w:val="29"/>
  </w:num>
  <w:num w:numId="22">
    <w:abstractNumId w:val="21"/>
  </w:num>
  <w:num w:numId="23">
    <w:abstractNumId w:val="19"/>
  </w:num>
  <w:num w:numId="24">
    <w:abstractNumId w:val="27"/>
  </w:num>
  <w:num w:numId="25">
    <w:abstractNumId w:val="14"/>
  </w:num>
  <w:num w:numId="26">
    <w:abstractNumId w:val="12"/>
  </w:num>
  <w:num w:numId="27">
    <w:abstractNumId w:val="20"/>
  </w:num>
  <w:num w:numId="28">
    <w:abstractNumId w:val="17"/>
  </w:num>
  <w:num w:numId="29">
    <w:abstractNumId w:val="37"/>
  </w:num>
  <w:num w:numId="30">
    <w:abstractNumId w:val="0"/>
  </w:num>
  <w:num w:numId="31">
    <w:abstractNumId w:val="11"/>
  </w:num>
  <w:num w:numId="32">
    <w:abstractNumId w:val="22"/>
  </w:num>
  <w:num w:numId="33">
    <w:abstractNumId w:val="15"/>
  </w:num>
  <w:num w:numId="34">
    <w:abstractNumId w:val="13"/>
  </w:num>
  <w:num w:numId="35">
    <w:abstractNumId w:val="7"/>
  </w:num>
  <w:num w:numId="36">
    <w:abstractNumId w:val="1"/>
  </w:num>
  <w:num w:numId="37">
    <w:abstractNumId w:val="16"/>
  </w:num>
  <w:num w:numId="38">
    <w:abstractNumId w:val="24"/>
  </w:num>
  <w:num w:numId="39">
    <w:abstractNumId w:val="25"/>
  </w:num>
  <w:num w:numId="40">
    <w:abstractNumId w:val="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03"/>
    <w:link w:val="700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03"/>
    <w:link w:val="701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9"/>
    <w:next w:val="6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03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9"/>
    <w:next w:val="6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03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9"/>
    <w:next w:val="6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703"/>
    <w:link w:val="21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03"/>
    <w:link w:val="702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9"/>
    <w:next w:val="6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703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9"/>
    <w:next w:val="6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03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9"/>
    <w:next w:val="6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03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703"/>
    <w:link w:val="708"/>
    <w:uiPriority w:val="10"/>
    <w:rPr>
      <w:sz w:val="48"/>
      <w:szCs w:val="48"/>
    </w:rPr>
  </w:style>
  <w:style w:type="paragraph" w:styleId="36">
    <w:name w:val="Subtitle"/>
    <w:basedOn w:val="699"/>
    <w:next w:val="6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03"/>
    <w:link w:val="36"/>
    <w:uiPriority w:val="11"/>
    <w:rPr>
      <w:sz w:val="24"/>
      <w:szCs w:val="24"/>
    </w:rPr>
  </w:style>
  <w:style w:type="paragraph" w:styleId="38">
    <w:name w:val="Quote"/>
    <w:basedOn w:val="699"/>
    <w:next w:val="6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9"/>
    <w:next w:val="6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703"/>
    <w:link w:val="42"/>
    <w:uiPriority w:val="99"/>
  </w:style>
  <w:style w:type="paragraph" w:styleId="44">
    <w:name w:val="Footer"/>
    <w:basedOn w:val="69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703"/>
    <w:link w:val="44"/>
    <w:uiPriority w:val="99"/>
  </w:style>
  <w:style w:type="paragraph" w:styleId="46">
    <w:name w:val="Caption"/>
    <w:basedOn w:val="699"/>
    <w:next w:val="69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03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7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03"/>
    <w:uiPriority w:val="99"/>
    <w:unhideWhenUsed/>
    <w:rPr>
      <w:vertAlign w:val="superscript"/>
    </w:rPr>
  </w:style>
  <w:style w:type="paragraph" w:styleId="178">
    <w:name w:val="endnote text"/>
    <w:basedOn w:val="6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03"/>
    <w:uiPriority w:val="99"/>
    <w:semiHidden/>
    <w:unhideWhenUsed/>
    <w:rPr>
      <w:vertAlign w:val="superscript"/>
    </w:rPr>
  </w:style>
  <w:style w:type="paragraph" w:styleId="181">
    <w:name w:val="toc 1"/>
    <w:basedOn w:val="699"/>
    <w:next w:val="6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9"/>
    <w:next w:val="6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9"/>
    <w:next w:val="6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9"/>
    <w:next w:val="6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9"/>
    <w:next w:val="6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9"/>
    <w:next w:val="6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9"/>
    <w:next w:val="6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9"/>
    <w:next w:val="6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9"/>
    <w:next w:val="6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9"/>
    <w:next w:val="699"/>
    <w:uiPriority w:val="99"/>
    <w:unhideWhenUsed/>
    <w:pPr>
      <w:spacing w:after="0" w:afterAutospacing="0"/>
    </w:pPr>
  </w:style>
  <w:style w:type="paragraph" w:styleId="699" w:default="1">
    <w:name w:val="Normal"/>
    <w:qFormat/>
    <w:rPr>
      <w:rFonts w:ascii="Times New Roman" w:hAnsi="Times New Roman" w:eastAsia="Times New Roman" w:cs="Times New Roman"/>
      <w:lang w:val="ru-RU"/>
    </w:rPr>
  </w:style>
  <w:style w:type="paragraph" w:styleId="700">
    <w:name w:val="Heading 1"/>
    <w:basedOn w:val="699"/>
    <w:uiPriority w:val="9"/>
    <w:qFormat/>
    <w:pPr>
      <w:jc w:val="center"/>
      <w:outlineLvl w:val="0"/>
    </w:pPr>
    <w:rPr>
      <w:b/>
      <w:bCs/>
      <w:sz w:val="28"/>
      <w:szCs w:val="28"/>
    </w:rPr>
  </w:style>
  <w:style w:type="paragraph" w:styleId="701">
    <w:name w:val="Heading 2"/>
    <w:basedOn w:val="699"/>
    <w:next w:val="699"/>
    <w:link w:val="719"/>
    <w:uiPriority w:val="9"/>
    <w:semiHidden/>
    <w:unhideWhenUsed/>
    <w:qFormat/>
    <w:pPr>
      <w:keepLines/>
      <w:keepNext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702">
    <w:name w:val="Heading 6"/>
    <w:basedOn w:val="699"/>
    <w:next w:val="699"/>
    <w:link w:val="722"/>
    <w:uiPriority w:val="9"/>
    <w:semiHidden/>
    <w:unhideWhenUsed/>
    <w:qFormat/>
    <w:pPr>
      <w:keepLines/>
      <w:keepNext/>
      <w:spacing w:before="20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703" w:default="1">
    <w:name w:val="Default Paragraph Font"/>
    <w:uiPriority w:val="1"/>
    <w:semiHidden/>
    <w:unhideWhenUsed/>
  </w:style>
  <w:style w:type="table" w:styleId="70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5" w:default="1">
    <w:name w:val="No List"/>
    <w:uiPriority w:val="99"/>
    <w:semiHidden/>
    <w:unhideWhenUsed/>
  </w:style>
  <w:style w:type="table" w:styleId="706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707">
    <w:name w:val="Body Text"/>
    <w:basedOn w:val="699"/>
    <w:uiPriority w:val="1"/>
    <w:qFormat/>
    <w:pPr>
      <w:jc w:val="both"/>
    </w:pPr>
    <w:rPr>
      <w:sz w:val="28"/>
      <w:szCs w:val="28"/>
    </w:rPr>
  </w:style>
  <w:style w:type="paragraph" w:styleId="708">
    <w:name w:val="Title"/>
    <w:basedOn w:val="699"/>
    <w:uiPriority w:val="10"/>
    <w:qFormat/>
    <w:pPr>
      <w:ind w:right="7"/>
      <w:jc w:val="center"/>
      <w:spacing w:before="168"/>
    </w:pPr>
    <w:rPr>
      <w:b/>
      <w:bCs/>
      <w:sz w:val="48"/>
      <w:szCs w:val="48"/>
    </w:rPr>
  </w:style>
  <w:style w:type="paragraph" w:styleId="709">
    <w:name w:val="List Paragraph"/>
    <w:basedOn w:val="699"/>
    <w:uiPriority w:val="1"/>
    <w:qFormat/>
    <w:pPr>
      <w:ind w:left="188" w:firstLine="744"/>
      <w:jc w:val="both"/>
    </w:pPr>
  </w:style>
  <w:style w:type="paragraph" w:styleId="710" w:customStyle="1">
    <w:name w:val="Table Paragraph"/>
    <w:basedOn w:val="699"/>
    <w:uiPriority w:val="1"/>
    <w:qFormat/>
  </w:style>
  <w:style w:type="paragraph" w:styleId="711" w:customStyle="1">
    <w:name w:val="ConsPlusNormal"/>
    <w:link w:val="720"/>
    <w:qFormat/>
    <w:rPr>
      <w:rFonts w:ascii="Arial" w:hAnsi="Arial" w:cs="Arial" w:eastAsiaTheme="minorEastAsia"/>
      <w:sz w:val="16"/>
      <w:szCs w:val="16"/>
      <w:lang w:val="ru-RU" w:eastAsia="ru-RU"/>
    </w:rPr>
  </w:style>
  <w:style w:type="character" w:styleId="712">
    <w:name w:val="Hyperlink"/>
    <w:basedOn w:val="703"/>
    <w:uiPriority w:val="99"/>
    <w:unhideWhenUsed/>
    <w:rPr>
      <w:color w:val="0000ff" w:themeColor="hyperlink"/>
      <w:u w:val="single"/>
    </w:rPr>
  </w:style>
  <w:style w:type="character" w:styleId="713" w:customStyle="1">
    <w:name w:val="Unresolved Mention"/>
    <w:basedOn w:val="703"/>
    <w:uiPriority w:val="99"/>
    <w:semiHidden/>
    <w:unhideWhenUsed/>
    <w:rPr>
      <w:color w:val="605e5c"/>
      <w:shd w:val="clear" w:color="auto" w:fill="e1dfdd"/>
    </w:rPr>
  </w:style>
  <w:style w:type="paragraph" w:styleId="714">
    <w:name w:val="Normal (Web)"/>
    <w:basedOn w:val="699"/>
    <w:uiPriority w:val="99"/>
    <w:unhideWhenUsed/>
    <w:pPr>
      <w:spacing w:before="100" w:beforeAutospacing="1" w:after="100" w:afterAutospacing="1"/>
      <w:widowControl/>
    </w:pPr>
    <w:rPr>
      <w:sz w:val="24"/>
      <w:szCs w:val="24"/>
      <w:lang w:eastAsia="ru-RU"/>
    </w:rPr>
  </w:style>
  <w:style w:type="paragraph" w:styleId="715" w:customStyle="1">
    <w:name w:val="Нормальный"/>
    <w:qFormat/>
    <w:rPr>
      <w:rFonts w:ascii="Times New Roman" w:hAnsi="Times New Roman" w:eastAsia="Times New Roman" w:cs="Times New Roman"/>
      <w:color w:val="000000"/>
      <w:sz w:val="24"/>
      <w:szCs w:val="24"/>
      <w:lang w:val="ru-RU" w:eastAsia="ru-RU"/>
    </w:rPr>
  </w:style>
  <w:style w:type="paragraph" w:styleId="716" w:customStyle="1">
    <w:name w:val="ConsTitle"/>
    <w:rPr>
      <w:rFonts w:ascii="Arial" w:hAnsi="Arial" w:eastAsia="Times New Roman" w:cs="Times New Roman"/>
      <w:b/>
      <w:sz w:val="16"/>
      <w:szCs w:val="20"/>
      <w:lang w:val="ru-RU" w:eastAsia="ru-RU"/>
    </w:rPr>
  </w:style>
  <w:style w:type="paragraph" w:styleId="717">
    <w:name w:val="Balloon Text"/>
    <w:basedOn w:val="699"/>
    <w:link w:val="718"/>
    <w:uiPriority w:val="99"/>
    <w:semiHidden/>
    <w:unhideWhenUsed/>
    <w:rPr>
      <w:rFonts w:ascii="Tahoma" w:hAnsi="Tahoma" w:cs="Tahoma"/>
      <w:sz w:val="16"/>
      <w:szCs w:val="16"/>
    </w:rPr>
  </w:style>
  <w:style w:type="character" w:styleId="718" w:customStyle="1">
    <w:name w:val="Текст выноски Знак"/>
    <w:basedOn w:val="703"/>
    <w:link w:val="717"/>
    <w:uiPriority w:val="99"/>
    <w:semiHidden/>
    <w:rPr>
      <w:rFonts w:ascii="Tahoma" w:hAnsi="Tahoma" w:eastAsia="Times New Roman" w:cs="Tahoma"/>
      <w:sz w:val="16"/>
      <w:szCs w:val="16"/>
      <w:lang w:val="ru-RU"/>
    </w:rPr>
  </w:style>
  <w:style w:type="character" w:styleId="719" w:customStyle="1">
    <w:name w:val="Заголовок 2 Знак"/>
    <w:basedOn w:val="703"/>
    <w:link w:val="701"/>
    <w:uiPriority w:val="9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:lang w:val="ru-RU"/>
    </w:rPr>
  </w:style>
  <w:style w:type="character" w:styleId="720" w:customStyle="1">
    <w:name w:val="ConsPlusNormal Знак"/>
    <w:link w:val="711"/>
    <w:rPr>
      <w:rFonts w:ascii="Arial" w:hAnsi="Arial" w:cs="Arial" w:eastAsiaTheme="minorEastAsia"/>
      <w:sz w:val="16"/>
      <w:szCs w:val="16"/>
      <w:lang w:val="ru-RU" w:eastAsia="ru-RU"/>
    </w:rPr>
  </w:style>
  <w:style w:type="paragraph" w:styleId="721" w:customStyle="1">
    <w:name w:val="ConsPlusTitle"/>
    <w:pPr>
      <w:widowControl/>
    </w:pPr>
    <w:rPr>
      <w:rFonts w:ascii="Arial" w:hAnsi="Arial" w:eastAsia="Times New Roman" w:cs="Arial"/>
      <w:b/>
      <w:bCs/>
      <w:sz w:val="20"/>
      <w:szCs w:val="20"/>
      <w:lang w:val="ru-RU" w:eastAsia="ru-RU"/>
    </w:rPr>
  </w:style>
  <w:style w:type="character" w:styleId="722" w:customStyle="1">
    <w:name w:val="Заголовок 6 Знак"/>
    <w:basedOn w:val="703"/>
    <w:link w:val="702"/>
    <w:uiPriority w:val="99"/>
    <w:rPr>
      <w:rFonts w:asciiTheme="majorHAnsi" w:hAnsiTheme="majorHAnsi" w:eastAsiaTheme="majorEastAsia" w:cstheme="majorBidi"/>
      <w:i/>
      <w:iCs/>
      <w:color w:val="243f60" w:themeColor="accent1" w:themeShade="7F"/>
      <w:lang w:val="ru-RU"/>
    </w:rPr>
  </w:style>
  <w:style w:type="table" w:styleId="723">
    <w:name w:val="Table Grid"/>
    <w:basedOn w:val="704"/>
    <w:uiPriority w:val="59"/>
    <w:pPr>
      <w:widowControl/>
    </w:pPr>
    <w:rPr>
      <w:rFonts w:ascii="Times New Roman" w:hAnsi="Times New Roman" w:eastAsia="Times New Roman" w:cs="Times New Roman"/>
      <w:sz w:val="20"/>
      <w:szCs w:val="20"/>
      <w:lang w:val="ru-RU"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</cp:lastModifiedBy>
  <cp:revision>7</cp:revision>
  <dcterms:created xsi:type="dcterms:W3CDTF">2024-10-10T12:12:00Z</dcterms:created>
  <dcterms:modified xsi:type="dcterms:W3CDTF">2026-04-03T08:35:24Z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2024-05-06T00:00:00Z</vt:filetime>
  </property>
  <property fmtid="{D5CDD505-2E9C-101B-9397-08002B2CF9AE}" pid="5" name="Producer">
    <vt:lpwstr>Microsoft® Office Word 2007</vt:lpwstr>
  </property>
</Properties>
</file>